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6211B2">
      <w:pPr>
        <w:shd w:val="clear" w:color="auto" w:fill="FFFFFF"/>
        <w:spacing w:after="0" w:line="300" w:lineRule="atLeast"/>
        <w:ind w:left="-567"/>
        <w:jc w:val="center"/>
        <w:textAlignment w:val="baseline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Cs/>
          <w:color w:val="000000" w:themeColor="text1"/>
          <w:sz w:val="28"/>
          <w:szCs w:val="28"/>
        </w:rPr>
        <w:t>ПЛАН РАБОТЫ</w:t>
      </w:r>
    </w:p>
    <w:p w14:paraId="21E2FBF9">
      <w:pPr>
        <w:shd w:val="clear" w:color="auto" w:fill="FFFFFF"/>
        <w:spacing w:after="0" w:line="300" w:lineRule="atLeast"/>
        <w:ind w:left="-567"/>
        <w:jc w:val="center"/>
        <w:textAlignment w:val="baseline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Cs/>
          <w:color w:val="000000" w:themeColor="text1"/>
          <w:sz w:val="28"/>
          <w:szCs w:val="28"/>
        </w:rPr>
        <w:t>ПЕРВИЧНОЙ ПРОФСОЮЗНОЙ ОРГАНИЗАЦИИ</w:t>
      </w:r>
    </w:p>
    <w:p w14:paraId="3FF20C06">
      <w:pPr>
        <w:shd w:val="clear" w:color="auto" w:fill="FFFFFF"/>
        <w:spacing w:after="0" w:line="300" w:lineRule="atLeast"/>
        <w:ind w:left="-567"/>
        <w:jc w:val="center"/>
        <w:textAlignment w:val="baseline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iCs/>
          <w:color w:val="000000" w:themeColor="text1"/>
          <w:sz w:val="28"/>
          <w:szCs w:val="28"/>
        </w:rPr>
        <w:t>МБОУ «</w:t>
      </w:r>
      <w:r>
        <w:rPr>
          <w:rFonts w:ascii="Times New Roman" w:hAnsi="Times New Roman" w:eastAsia="Times New Roman" w:cs="Times New Roman"/>
          <w:b/>
          <w:iCs/>
          <w:color w:val="000000" w:themeColor="text1"/>
          <w:sz w:val="28"/>
          <w:szCs w:val="28"/>
          <w:lang w:val="ru-RU"/>
        </w:rPr>
        <w:t>Кулангин</w:t>
      </w:r>
      <w:r>
        <w:rPr>
          <w:rFonts w:ascii="Times New Roman" w:hAnsi="Times New Roman" w:eastAsia="Times New Roman" w:cs="Times New Roman"/>
          <w:b/>
          <w:iCs/>
          <w:color w:val="000000" w:themeColor="text1"/>
          <w:sz w:val="28"/>
          <w:szCs w:val="28"/>
        </w:rPr>
        <w:t>ская ООШ»</w:t>
      </w:r>
    </w:p>
    <w:p w14:paraId="12ABA4AF">
      <w:pPr>
        <w:shd w:val="clear" w:color="auto" w:fill="FFFFFF"/>
        <w:spacing w:after="0" w:line="300" w:lineRule="atLeast"/>
        <w:ind w:left="-567"/>
        <w:jc w:val="center"/>
        <w:textAlignment w:val="baseline"/>
        <w:rPr>
          <w:rFonts w:ascii="Times New Roman" w:hAnsi="Times New Roman" w:eastAsia="Times New Roman" w:cs="Times New Roman"/>
          <w:b/>
          <w:bCs/>
          <w:i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Cs/>
          <w:color w:val="000000" w:themeColor="text1"/>
          <w:sz w:val="28"/>
          <w:szCs w:val="28"/>
        </w:rPr>
        <w:t>на 2024 календарный год.</w:t>
      </w:r>
    </w:p>
    <w:p w14:paraId="0CB31930">
      <w:pPr>
        <w:shd w:val="clear" w:color="auto" w:fill="FFFFFF"/>
        <w:spacing w:after="0" w:line="300" w:lineRule="atLeast"/>
        <w:ind w:left="-567"/>
        <w:jc w:val="center"/>
        <w:textAlignment w:val="baseline"/>
        <w:rPr>
          <w:rFonts w:ascii="Times New Roman" w:hAnsi="Times New Roman" w:eastAsia="Times New Roman" w:cs="Times New Roman"/>
          <w:b/>
          <w:bCs/>
          <w:iCs/>
          <w:color w:val="000000" w:themeColor="text1"/>
          <w:sz w:val="28"/>
          <w:szCs w:val="28"/>
        </w:rPr>
      </w:pPr>
    </w:p>
    <w:p w14:paraId="1D562891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</w:p>
    <w:tbl>
      <w:tblPr>
        <w:tblStyle w:val="3"/>
        <w:tblW w:w="11058" w:type="dxa"/>
        <w:tblInd w:w="-933" w:type="dxa"/>
        <w:tblBorders>
          <w:top w:val="single" w:color="333333" w:sz="6" w:space="0"/>
          <w:left w:val="single" w:color="333333" w:sz="6" w:space="0"/>
          <w:bottom w:val="single" w:color="333333" w:sz="6" w:space="0"/>
          <w:right w:val="single" w:color="333333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7"/>
        <w:gridCol w:w="6096"/>
        <w:gridCol w:w="2835"/>
      </w:tblGrid>
      <w:tr w14:paraId="1B41068F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outset" w:color="auto" w:sz="2" w:space="0"/>
              <w:left w:val="outset" w:color="auto" w:sz="2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9D2FBE">
            <w:pPr>
              <w:spacing w:after="0" w:line="300" w:lineRule="atLeas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  <w:t>МЕСЯЦ</w:t>
            </w:r>
          </w:p>
        </w:tc>
        <w:tc>
          <w:tcPr>
            <w:tcW w:w="6096" w:type="dxa"/>
            <w:tcBorders>
              <w:top w:val="outset" w:color="auto" w:sz="2" w:space="0"/>
              <w:left w:val="outset" w:color="auto" w:sz="2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949BB53">
            <w:pPr>
              <w:spacing w:after="0" w:line="300" w:lineRule="atLeas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  <w:t>СОДЕРЖАНИЕ РАБОТЫ</w:t>
            </w:r>
          </w:p>
        </w:tc>
        <w:tc>
          <w:tcPr>
            <w:tcW w:w="2835" w:type="dxa"/>
            <w:tcBorders>
              <w:top w:val="outset" w:color="auto" w:sz="2" w:space="0"/>
              <w:left w:val="outset" w:color="auto" w:sz="2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738956">
            <w:pPr>
              <w:spacing w:after="0" w:line="300" w:lineRule="atLeast"/>
              <w:textAlignment w:val="baseline"/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14:paraId="518D8979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outset" w:color="auto" w:sz="2" w:space="0"/>
              <w:left w:val="outset" w:color="auto" w:sz="2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3941E3">
            <w:pPr>
              <w:spacing w:after="0" w:line="300" w:lineRule="atLeast"/>
              <w:textAlignment w:val="baseline"/>
              <w:rPr>
                <w:rFonts w:ascii="Times New Roman" w:hAnsi="Times New Roman" w:eastAsia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outset" w:color="auto" w:sz="2" w:space="0"/>
              <w:left w:val="outset" w:color="auto" w:sz="2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B6CF4E8">
            <w:pPr>
              <w:spacing w:after="0" w:line="300" w:lineRule="atLeast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i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color w:val="000000" w:themeColor="text1"/>
                <w:sz w:val="28"/>
                <w:szCs w:val="28"/>
                <w:lang w:val="en-US"/>
              </w:rPr>
              <w:t>I.</w:t>
            </w:r>
          </w:p>
        </w:tc>
        <w:tc>
          <w:tcPr>
            <w:tcW w:w="2835" w:type="dxa"/>
            <w:tcBorders>
              <w:top w:val="outset" w:color="auto" w:sz="2" w:space="0"/>
              <w:left w:val="outset" w:color="auto" w:sz="2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45065B">
            <w:pPr>
              <w:spacing w:after="0" w:line="300" w:lineRule="atLeast"/>
              <w:textAlignment w:val="baseline"/>
              <w:rPr>
                <w:rFonts w:ascii="Times New Roman" w:hAnsi="Times New Roman" w:eastAsia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</w:pPr>
          </w:p>
        </w:tc>
      </w:tr>
      <w:tr w14:paraId="29C0CA68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outset" w:color="auto" w:sz="2" w:space="0"/>
              <w:left w:val="outset" w:color="auto" w:sz="2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63BF13">
            <w:pPr>
              <w:spacing w:after="0" w:line="300" w:lineRule="atLeas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</w:rPr>
              <w:t xml:space="preserve"> январь</w:t>
            </w:r>
          </w:p>
        </w:tc>
        <w:tc>
          <w:tcPr>
            <w:tcW w:w="6096" w:type="dxa"/>
            <w:tcBorders>
              <w:top w:val="outset" w:color="auto" w:sz="2" w:space="0"/>
              <w:left w:val="outset" w:color="auto" w:sz="2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100E40F">
            <w:pPr>
              <w:pStyle w:val="1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профсоюзного</w:t>
            </w:r>
          </w:p>
          <w:p w14:paraId="6A1BAAA2">
            <w:pPr>
              <w:pStyle w:val="1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комитета на 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14:paraId="500F7FE4">
            <w:pPr>
              <w:pStyle w:val="10"/>
              <w:numPr>
                <w:ilvl w:val="0"/>
                <w:numId w:val="1"/>
              </w:numPr>
              <w:spacing w:after="0" w:line="300" w:lineRule="atLeas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</w:rPr>
              <w:t xml:space="preserve">Согласование локальных актов </w:t>
            </w:r>
          </w:p>
          <w:p w14:paraId="648987D8">
            <w:pPr>
              <w:pStyle w:val="10"/>
              <w:numPr>
                <w:ilvl w:val="0"/>
                <w:numId w:val="1"/>
              </w:numPr>
              <w:spacing w:after="0" w:line="300" w:lineRule="atLeas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и утверждение инструкций по ОТ</w:t>
            </w: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1277C2F0">
            <w:pPr>
              <w:pStyle w:val="10"/>
              <w:numPr>
                <w:ilvl w:val="0"/>
                <w:numId w:val="1"/>
              </w:numPr>
              <w:spacing w:after="0" w:line="300" w:lineRule="atLeas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Составление перечня юбиляров</w:t>
            </w:r>
          </w:p>
        </w:tc>
        <w:tc>
          <w:tcPr>
            <w:tcW w:w="2835" w:type="dxa"/>
            <w:tcBorders>
              <w:top w:val="outset" w:color="auto" w:sz="2" w:space="0"/>
              <w:left w:val="outset" w:color="auto" w:sz="2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D2E5F7">
            <w:pPr>
              <w:spacing w:after="30" w:line="300" w:lineRule="atLeas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Председатель ППО, профком, администрация</w:t>
            </w:r>
          </w:p>
        </w:tc>
      </w:tr>
      <w:tr w14:paraId="3762D361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outset" w:color="auto" w:sz="2" w:space="0"/>
              <w:left w:val="outset" w:color="auto" w:sz="2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E4E189D">
            <w:pPr>
              <w:spacing w:after="0" w:line="300" w:lineRule="atLeas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6096" w:type="dxa"/>
            <w:tcBorders>
              <w:top w:val="outset" w:color="auto" w:sz="2" w:space="0"/>
              <w:left w:val="outset" w:color="auto" w:sz="2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07B407">
            <w:pPr>
              <w:pStyle w:val="15"/>
              <w:numPr>
                <w:ilvl w:val="0"/>
                <w:numId w:val="2"/>
              </w:numPr>
              <w:shd w:val="clear" w:color="auto" w:fill="FFFFFF"/>
              <w:rPr>
                <w:color w:val="000000"/>
              </w:rPr>
            </w:pPr>
            <w:r>
              <w:rPr>
                <w:iCs/>
                <w:color w:val="000000" w:themeColor="text1"/>
              </w:rPr>
              <w:t xml:space="preserve">Проверка  учета членов профсоюза, </w:t>
            </w:r>
            <w:r>
              <w:rPr>
                <w:rStyle w:val="14"/>
                <w:color w:val="000000"/>
              </w:rPr>
              <w:t> </w:t>
            </w:r>
            <w:r>
              <w:rPr>
                <w:color w:val="000000"/>
              </w:rPr>
              <w:t>постановка  на профсоюзный учет вновь принятых на работу</w:t>
            </w:r>
          </w:p>
          <w:p w14:paraId="4F163EBD">
            <w:pPr>
              <w:pStyle w:val="10"/>
              <w:numPr>
                <w:ilvl w:val="0"/>
                <w:numId w:val="2"/>
              </w:numPr>
              <w:spacing w:after="0" w:line="300" w:lineRule="atLeast"/>
              <w:textAlignment w:val="baseline"/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</w:rPr>
              <w:t>Оформление информационного стенда ПК.</w:t>
            </w:r>
          </w:p>
          <w:p w14:paraId="4B3B67F8">
            <w:pPr>
              <w:pStyle w:val="10"/>
              <w:numPr>
                <w:ilvl w:val="0"/>
                <w:numId w:val="2"/>
              </w:numPr>
              <w:spacing w:after="0" w:line="300" w:lineRule="atLeast"/>
              <w:textAlignment w:val="baseline"/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</w:rPr>
              <w:t>Контроль соблюдения требований трудового законодательства об обязательном медицинском обследовании работников учреждения.</w:t>
            </w:r>
          </w:p>
          <w:p w14:paraId="32872A80">
            <w:pPr>
              <w:pStyle w:val="10"/>
              <w:numPr>
                <w:ilvl w:val="0"/>
                <w:numId w:val="2"/>
              </w:numPr>
              <w:spacing w:after="0" w:line="300" w:lineRule="atLeast"/>
              <w:textAlignment w:val="baseline"/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</w:rPr>
              <w:t>Принятие Коллективного  договора  на 2024-2027г.г.</w:t>
            </w:r>
          </w:p>
        </w:tc>
        <w:tc>
          <w:tcPr>
            <w:tcW w:w="2835" w:type="dxa"/>
            <w:tcBorders>
              <w:top w:val="outset" w:color="auto" w:sz="2" w:space="0"/>
              <w:left w:val="outset" w:color="auto" w:sz="2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802420">
            <w:pPr>
              <w:spacing w:after="0" w:line="300" w:lineRule="atLeas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Председатель ППО,</w:t>
            </w:r>
          </w:p>
          <w:p w14:paraId="690AA130">
            <w:pPr>
              <w:spacing w:after="0" w:line="300" w:lineRule="atLeas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Профком, администрация</w:t>
            </w:r>
          </w:p>
        </w:tc>
      </w:tr>
      <w:tr w14:paraId="0E56293E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outset" w:color="auto" w:sz="2" w:space="0"/>
              <w:left w:val="outset" w:color="auto" w:sz="2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06294A">
            <w:pPr>
              <w:spacing w:after="0" w:line="300" w:lineRule="atLeas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6096" w:type="dxa"/>
            <w:tcBorders>
              <w:top w:val="outset" w:color="auto" w:sz="2" w:space="0"/>
              <w:left w:val="outset" w:color="auto" w:sz="2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A37FA3">
            <w:pPr>
              <w:pStyle w:val="10"/>
              <w:numPr>
                <w:ilvl w:val="0"/>
                <w:numId w:val="3"/>
              </w:numPr>
              <w:spacing w:after="0" w:line="300" w:lineRule="atLeast"/>
              <w:textAlignment w:val="baseline"/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на профсоюзном стенде.</w:t>
            </w:r>
          </w:p>
          <w:p w14:paraId="3964C88F">
            <w:pPr>
              <w:pStyle w:val="10"/>
              <w:numPr>
                <w:numId w:val="0"/>
              </w:numPr>
              <w:spacing w:after="0" w:line="300" w:lineRule="atLeas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outset" w:color="auto" w:sz="2" w:space="0"/>
              <w:left w:val="outset" w:color="auto" w:sz="2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1DFC8E2">
            <w:pPr>
              <w:spacing w:after="30" w:line="300" w:lineRule="atLeas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Профком</w:t>
            </w:r>
          </w:p>
          <w:p w14:paraId="6CDE0AAC">
            <w:pPr>
              <w:spacing w:after="30" w:line="300" w:lineRule="atLeas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14:paraId="17BEAE0A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outset" w:color="auto" w:sz="2" w:space="0"/>
              <w:left w:val="outset" w:color="auto" w:sz="2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4823F1">
            <w:pPr>
              <w:spacing w:after="0" w:line="300" w:lineRule="atLeas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6096" w:type="dxa"/>
            <w:tcBorders>
              <w:top w:val="outset" w:color="auto" w:sz="2" w:space="0"/>
              <w:left w:val="outset" w:color="auto" w:sz="2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2F96CDE">
            <w:pPr>
              <w:pStyle w:val="10"/>
              <w:numPr>
                <w:ilvl w:val="0"/>
                <w:numId w:val="4"/>
              </w:numPr>
              <w:spacing w:after="0" w:line="300" w:lineRule="atLeas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рейда по учебным кабинетам  с целью анализа состояния охраны труда и наличия  уголков ТБ.</w:t>
            </w:r>
          </w:p>
          <w:p w14:paraId="4E6A9808">
            <w:pPr>
              <w:pStyle w:val="15"/>
              <w:numPr>
                <w:ilvl w:val="0"/>
                <w:numId w:val="4"/>
              </w:num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Заседание ПК «О результатах проверки ведения личных дел и трудовых книжек сотрудников».</w:t>
            </w:r>
          </w:p>
        </w:tc>
        <w:tc>
          <w:tcPr>
            <w:tcW w:w="2835" w:type="dxa"/>
            <w:tcBorders>
              <w:top w:val="outset" w:color="auto" w:sz="2" w:space="0"/>
              <w:left w:val="outset" w:color="auto" w:sz="2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6DB3DEF">
            <w:pPr>
              <w:spacing w:after="30" w:line="300" w:lineRule="atLeas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Председатель ППО</w:t>
            </w:r>
          </w:p>
        </w:tc>
      </w:tr>
      <w:tr w14:paraId="15966A02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outset" w:color="auto" w:sz="2" w:space="0"/>
              <w:left w:val="outset" w:color="auto" w:sz="2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5F4EB6">
            <w:pPr>
              <w:spacing w:after="0" w:line="300" w:lineRule="atLeas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6096" w:type="dxa"/>
            <w:tcBorders>
              <w:top w:val="outset" w:color="auto" w:sz="2" w:space="0"/>
              <w:left w:val="outset" w:color="auto" w:sz="2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408804E">
            <w:pPr>
              <w:spacing w:after="0" w:line="300" w:lineRule="atLeast"/>
              <w:ind w:left="366" w:hanging="284"/>
              <w:textAlignment w:val="baseline"/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</w:rPr>
              <w:t>1.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Отчет о выполнении коллективного договора</w:t>
            </w:r>
          </w:p>
          <w:p w14:paraId="3BC3A9D4">
            <w:pPr>
              <w:pStyle w:val="10"/>
              <w:numPr>
                <w:ilvl w:val="0"/>
                <w:numId w:val="5"/>
              </w:numPr>
              <w:spacing w:after="0" w:line="300" w:lineRule="atLeast"/>
              <w:ind w:left="366" w:hanging="284"/>
              <w:textAlignment w:val="baseline"/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 расходовании денежных средств на оплату больничных листов, лечение, отдых</w:t>
            </w: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</w:rPr>
              <w:t xml:space="preserve"> .</w:t>
            </w:r>
          </w:p>
          <w:p w14:paraId="2A431B2D">
            <w:pPr>
              <w:pStyle w:val="10"/>
              <w:numPr>
                <w:ilvl w:val="0"/>
                <w:numId w:val="5"/>
              </w:numPr>
              <w:spacing w:after="0" w:line="300" w:lineRule="atLeast"/>
              <w:ind w:left="366" w:hanging="284"/>
              <w:textAlignment w:val="baseline"/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</w:rPr>
              <w:t>Подготовка и проведение праздника «</w:t>
            </w:r>
            <w:r>
              <w:rPr>
                <w:rFonts w:hint="default"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  <w:lang w:val="ru-RU"/>
              </w:rPr>
              <w:t xml:space="preserve">80 летие </w:t>
            </w: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</w:rPr>
              <w:t>День  Победы».</w:t>
            </w:r>
          </w:p>
          <w:p w14:paraId="6ACAA048">
            <w:pPr>
              <w:pStyle w:val="10"/>
              <w:numPr>
                <w:ilvl w:val="0"/>
                <w:numId w:val="5"/>
              </w:numPr>
              <w:spacing w:after="0" w:line="300" w:lineRule="atLeast"/>
              <w:ind w:left="366" w:hanging="284"/>
              <w:textAlignment w:val="baseline"/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Обновление страницы «Наш Профсоюз» на сайте учреждения</w:t>
            </w:r>
          </w:p>
          <w:p w14:paraId="226A64E3">
            <w:pPr>
              <w:pStyle w:val="10"/>
              <w:numPr>
                <w:ilvl w:val="0"/>
                <w:numId w:val="5"/>
              </w:numPr>
              <w:spacing w:after="0" w:line="300" w:lineRule="atLeast"/>
              <w:ind w:left="366" w:hanging="284"/>
              <w:textAlignment w:val="baseline"/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Сверка учета членов профсоюза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                    </w:t>
            </w:r>
          </w:p>
          <w:p w14:paraId="305E8FEE">
            <w:pPr>
              <w:spacing w:after="0" w:line="300" w:lineRule="atLeas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outset" w:color="auto" w:sz="2" w:space="0"/>
              <w:left w:val="outset" w:color="auto" w:sz="2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8F32EAC">
            <w:pPr>
              <w:spacing w:after="30" w:line="300" w:lineRule="atLeas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Профком</w:t>
            </w:r>
          </w:p>
          <w:p w14:paraId="0E28125E">
            <w:pPr>
              <w:spacing w:after="30" w:line="300" w:lineRule="atLeas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14:paraId="1DADD6F8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outset" w:color="auto" w:sz="2" w:space="0"/>
              <w:left w:val="outset" w:color="auto" w:sz="2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9E6602A">
            <w:pPr>
              <w:spacing w:after="0" w:line="300" w:lineRule="atLeas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6096" w:type="dxa"/>
            <w:tcBorders>
              <w:top w:val="outset" w:color="auto" w:sz="2" w:space="0"/>
              <w:left w:val="outset" w:color="auto" w:sz="2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E25D034">
            <w:pPr>
              <w:spacing w:after="0" w:line="300" w:lineRule="atLeast"/>
              <w:textAlignment w:val="baseline"/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</w:rPr>
              <w:t>1. Контроль соблюдения трудового законодательства в части приема, увольнения, перевода работников учреждения, ведения личных дел сотрудников.</w:t>
            </w:r>
          </w:p>
          <w:p w14:paraId="7B812231">
            <w:pPr>
              <w:spacing w:after="0" w:line="300" w:lineRule="atLeast"/>
              <w:textAlignment w:val="baseline"/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</w:rPr>
              <w:t xml:space="preserve">2. Уточнение графика отпусков </w:t>
            </w:r>
          </w:p>
        </w:tc>
        <w:tc>
          <w:tcPr>
            <w:tcW w:w="2835" w:type="dxa"/>
            <w:tcBorders>
              <w:top w:val="outset" w:color="auto" w:sz="2" w:space="0"/>
              <w:left w:val="outset" w:color="auto" w:sz="2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37633D">
            <w:pPr>
              <w:spacing w:after="30" w:line="300" w:lineRule="atLeas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Профком, председатель ППО</w:t>
            </w:r>
          </w:p>
          <w:p w14:paraId="60DFB519">
            <w:pPr>
              <w:spacing w:after="30" w:line="300" w:lineRule="atLeas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14:paraId="4098A818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outset" w:color="auto" w:sz="2" w:space="0"/>
              <w:left w:val="outset" w:color="auto" w:sz="2" w:space="0"/>
              <w:bottom w:val="outset" w:color="auto" w:sz="2" w:space="0"/>
              <w:right w:val="single" w:color="333333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ECE012C">
            <w:pPr>
              <w:spacing w:after="0" w:line="300" w:lineRule="atLeas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</w:rPr>
              <w:t>июль</w:t>
            </w:r>
          </w:p>
        </w:tc>
        <w:tc>
          <w:tcPr>
            <w:tcW w:w="6096" w:type="dxa"/>
            <w:tcBorders>
              <w:top w:val="outset" w:color="auto" w:sz="2" w:space="0"/>
              <w:left w:val="outset" w:color="auto" w:sz="2" w:space="0"/>
              <w:bottom w:val="outset" w:color="auto" w:sz="2" w:space="0"/>
              <w:right w:val="single" w:color="333333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C248E6">
            <w:pPr>
              <w:spacing w:after="0" w:line="300" w:lineRule="atLeast"/>
              <w:textAlignment w:val="baseline"/>
              <w:rPr>
                <w:rFonts w:ascii="Times New Roman" w:hAnsi="Times New Roman" w:eastAsia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3.</w:t>
            </w:r>
            <w:r>
              <w:rPr>
                <w:rStyle w:val="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</w:rPr>
              <w:t>Оказание содействия в организации санаторно- курортного оздоровления членов профсоюза и их детей.</w:t>
            </w:r>
          </w:p>
        </w:tc>
        <w:tc>
          <w:tcPr>
            <w:tcW w:w="2835" w:type="dxa"/>
            <w:tcBorders>
              <w:top w:val="outset" w:color="auto" w:sz="2" w:space="0"/>
              <w:left w:val="outset" w:color="auto" w:sz="2" w:space="0"/>
              <w:bottom w:val="outset" w:color="auto" w:sz="2" w:space="0"/>
              <w:right w:val="single" w:color="333333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C0781A">
            <w:pPr>
              <w:spacing w:after="0" w:line="300" w:lineRule="atLeas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Профком, председатель ППО</w:t>
            </w:r>
          </w:p>
        </w:tc>
      </w:tr>
      <w:tr w14:paraId="5B798D51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outset" w:color="auto" w:sz="2" w:space="0"/>
              <w:left w:val="outset" w:color="auto" w:sz="2" w:space="0"/>
              <w:bottom w:val="outset" w:color="auto" w:sz="2" w:space="0"/>
              <w:right w:val="single" w:color="333333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16B5BDC">
            <w:pPr>
              <w:spacing w:after="0" w:line="300" w:lineRule="atLeast"/>
              <w:textAlignment w:val="baseline"/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6096" w:type="dxa"/>
            <w:tcBorders>
              <w:top w:val="outset" w:color="auto" w:sz="2" w:space="0"/>
              <w:left w:val="outset" w:color="auto" w:sz="2" w:space="0"/>
              <w:bottom w:val="outset" w:color="auto" w:sz="2" w:space="0"/>
              <w:right w:val="single" w:color="333333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3EF96DC">
            <w:pPr>
              <w:pStyle w:val="10"/>
              <w:numPr>
                <w:ilvl w:val="0"/>
                <w:numId w:val="6"/>
              </w:numPr>
              <w:spacing w:after="0" w:line="300" w:lineRule="atLeast"/>
              <w:ind w:left="366" w:hanging="366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О состоянии готовности учебных помещений, соблюдении условий охраны труда к началу учебного года.</w:t>
            </w:r>
          </w:p>
          <w:p w14:paraId="04196A35">
            <w:pPr>
              <w:pStyle w:val="10"/>
              <w:numPr>
                <w:ilvl w:val="0"/>
                <w:numId w:val="6"/>
              </w:numPr>
              <w:spacing w:after="0" w:line="300" w:lineRule="atLeast"/>
              <w:ind w:left="366" w:hanging="366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Корректировка плана работы профкома на</w:t>
            </w:r>
          </w:p>
          <w:p w14:paraId="17EE4976">
            <w:pPr>
              <w:spacing w:after="0" w:line="300" w:lineRule="atLeast"/>
              <w:ind w:left="366" w:hanging="366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202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 год.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2835" w:type="dxa"/>
            <w:tcBorders>
              <w:top w:val="outset" w:color="auto" w:sz="2" w:space="0"/>
              <w:left w:val="outset" w:color="auto" w:sz="2" w:space="0"/>
              <w:bottom w:val="outset" w:color="auto" w:sz="2" w:space="0"/>
              <w:right w:val="single" w:color="333333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E98F9CD">
            <w:pPr>
              <w:spacing w:after="0" w:line="300" w:lineRule="atLeas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Председатель ППО,</w:t>
            </w:r>
          </w:p>
          <w:p w14:paraId="4B25D03E">
            <w:pPr>
              <w:spacing w:after="0" w:line="300" w:lineRule="atLeas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Профсоюзный комитет</w:t>
            </w:r>
          </w:p>
        </w:tc>
      </w:tr>
      <w:tr w14:paraId="7FC7D941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outset" w:color="auto" w:sz="2" w:space="0"/>
              <w:left w:val="outset" w:color="auto" w:sz="2" w:space="0"/>
              <w:bottom w:val="outset" w:color="auto" w:sz="2" w:space="0"/>
              <w:right w:val="single" w:color="333333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D59474">
            <w:pPr>
              <w:spacing w:after="0" w:line="300" w:lineRule="atLeast"/>
              <w:textAlignment w:val="baseline"/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6096" w:type="dxa"/>
            <w:tcBorders>
              <w:top w:val="outset" w:color="auto" w:sz="2" w:space="0"/>
              <w:left w:val="outset" w:color="auto" w:sz="2" w:space="0"/>
              <w:bottom w:val="outset" w:color="auto" w:sz="2" w:space="0"/>
              <w:right w:val="single" w:color="333333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B50D36F">
            <w:pPr>
              <w:spacing w:after="0" w:line="300" w:lineRule="atLeas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1.О согласовании локальных актов.</w:t>
            </w:r>
          </w:p>
          <w:p w14:paraId="04909D67">
            <w:pPr>
              <w:spacing w:after="0" w:line="300" w:lineRule="atLeas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2. О постановке на профсоюзный учет вновь</w:t>
            </w:r>
          </w:p>
          <w:p w14:paraId="4D9E728A">
            <w:pPr>
              <w:spacing w:after="0" w:line="300" w:lineRule="atLeas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принятых сотрудников.</w:t>
            </w:r>
          </w:p>
          <w:p w14:paraId="7181F151">
            <w:pPr>
              <w:spacing w:after="0" w:line="300" w:lineRule="atLeas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3. О подготовке к празднику «День Учителя» </w:t>
            </w:r>
          </w:p>
          <w:p w14:paraId="72456BF7">
            <w:pPr>
              <w:spacing w:after="0" w:line="300" w:lineRule="atLeas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4. Согласование расписания учебных занятий.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ab/>
            </w:r>
          </w:p>
          <w:p w14:paraId="172755BF">
            <w:pPr>
              <w:spacing w:after="0" w:line="300" w:lineRule="atLeas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outset" w:color="auto" w:sz="2" w:space="0"/>
              <w:left w:val="outset" w:color="auto" w:sz="2" w:space="0"/>
              <w:bottom w:val="outset" w:color="auto" w:sz="2" w:space="0"/>
              <w:right w:val="single" w:color="333333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50ABDF">
            <w:pPr>
              <w:spacing w:after="0" w:line="300" w:lineRule="atLeas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Председатель ППО,</w:t>
            </w:r>
          </w:p>
          <w:p w14:paraId="633C9D53">
            <w:pPr>
              <w:spacing w:after="0" w:line="300" w:lineRule="atLeas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Профсоюзный комитет</w:t>
            </w:r>
          </w:p>
        </w:tc>
      </w:tr>
      <w:tr w14:paraId="11926E3E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outset" w:color="auto" w:sz="2" w:space="0"/>
              <w:left w:val="outset" w:color="auto" w:sz="2" w:space="0"/>
              <w:bottom w:val="outset" w:color="auto" w:sz="2" w:space="0"/>
              <w:right w:val="single" w:color="333333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C92628">
            <w:pPr>
              <w:spacing w:after="0" w:line="300" w:lineRule="atLeast"/>
              <w:textAlignment w:val="baseline"/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октябрь - ноябрь</w:t>
            </w:r>
          </w:p>
        </w:tc>
        <w:tc>
          <w:tcPr>
            <w:tcW w:w="6096" w:type="dxa"/>
            <w:tcBorders>
              <w:top w:val="outset" w:color="auto" w:sz="2" w:space="0"/>
              <w:left w:val="outset" w:color="auto" w:sz="2" w:space="0"/>
              <w:bottom w:val="outset" w:color="auto" w:sz="2" w:space="0"/>
              <w:right w:val="single" w:color="333333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47D6F1">
            <w:pPr>
              <w:spacing w:after="0" w:line="300" w:lineRule="atLeast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1.О составлении заявки на новогодние билеты для детей сотрудников и обеспечение подарками к новому году.</w:t>
            </w:r>
          </w:p>
          <w:p w14:paraId="66F4653B">
            <w:pPr>
              <w:spacing w:after="0" w:line="300" w:lineRule="atLeast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2. Составление статистического отчёта за 2024 год.</w:t>
            </w:r>
          </w:p>
          <w:p w14:paraId="5E343A41">
            <w:pPr>
              <w:pStyle w:val="10"/>
              <w:spacing w:after="0" w:line="300" w:lineRule="atLeast"/>
              <w:ind w:left="82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3.Утверждение статистического отчёта первичной профсоюзной организации.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2835" w:type="dxa"/>
            <w:tcBorders>
              <w:top w:val="outset" w:color="auto" w:sz="2" w:space="0"/>
              <w:left w:val="outset" w:color="auto" w:sz="2" w:space="0"/>
              <w:bottom w:val="outset" w:color="auto" w:sz="2" w:space="0"/>
              <w:right w:val="single" w:color="333333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E88F038">
            <w:pPr>
              <w:spacing w:after="0" w:line="300" w:lineRule="atLeas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Председатель ППО,</w:t>
            </w:r>
          </w:p>
          <w:p w14:paraId="6E3C5C4A">
            <w:pPr>
              <w:spacing w:after="0" w:line="300" w:lineRule="atLeas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Профсоюзный комитет</w:t>
            </w:r>
          </w:p>
        </w:tc>
      </w:tr>
      <w:tr w14:paraId="0881F474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outset" w:color="auto" w:sz="2" w:space="0"/>
              <w:left w:val="outset" w:color="auto" w:sz="2" w:space="0"/>
              <w:bottom w:val="outset" w:color="auto" w:sz="2" w:space="0"/>
              <w:right w:val="single" w:color="333333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544D381">
            <w:pPr>
              <w:spacing w:after="0" w:line="300" w:lineRule="atLeas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6096" w:type="dxa"/>
            <w:tcBorders>
              <w:top w:val="outset" w:color="auto" w:sz="2" w:space="0"/>
              <w:left w:val="outset" w:color="auto" w:sz="2" w:space="0"/>
              <w:bottom w:val="outset" w:color="auto" w:sz="2" w:space="0"/>
              <w:right w:val="single" w:color="333333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33A2CB">
            <w:pPr>
              <w:spacing w:after="0" w:line="300" w:lineRule="atLeast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1. Утверждение графика отпусков на 2025 год.</w:t>
            </w:r>
          </w:p>
          <w:p w14:paraId="78EEF1EE">
            <w:pPr>
              <w:spacing w:after="0" w:line="300" w:lineRule="atLeast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2. Об организации Новогодних утренников для детей членов Профсоюза и обеспечении новогодними подарками.</w:t>
            </w:r>
          </w:p>
          <w:p w14:paraId="42010A80">
            <w:pPr>
              <w:spacing w:after="0" w:line="300" w:lineRule="atLeast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3. О проведении новогоднего вечера для </w:t>
            </w:r>
          </w:p>
          <w:p w14:paraId="0BA9FFC6">
            <w:pPr>
              <w:spacing w:after="0" w:line="300" w:lineRule="atLeast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сотрудников.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2835" w:type="dxa"/>
            <w:tcBorders>
              <w:top w:val="outset" w:color="auto" w:sz="2" w:space="0"/>
              <w:left w:val="outset" w:color="auto" w:sz="2" w:space="0"/>
              <w:bottom w:val="outset" w:color="auto" w:sz="2" w:space="0"/>
              <w:right w:val="single" w:color="333333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53F10F">
            <w:pPr>
              <w:spacing w:after="0" w:line="300" w:lineRule="atLeas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Председатель ППО,</w:t>
            </w:r>
          </w:p>
          <w:p w14:paraId="741764AE">
            <w:pPr>
              <w:spacing w:after="0" w:line="300" w:lineRule="atLeas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Профсоюзный комитет</w:t>
            </w:r>
          </w:p>
        </w:tc>
      </w:tr>
      <w:tr w14:paraId="4F662BA6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outset" w:color="auto" w:sz="2" w:space="0"/>
              <w:left w:val="outset" w:color="auto" w:sz="2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2438CD">
            <w:pPr>
              <w:spacing w:after="0" w:line="300" w:lineRule="atLeas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outset" w:color="auto" w:sz="2" w:space="0"/>
              <w:left w:val="outset" w:color="auto" w:sz="2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84BB51">
            <w:pPr>
              <w:spacing w:after="0" w:line="300" w:lineRule="atLeast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outset" w:color="auto" w:sz="2" w:space="0"/>
              <w:left w:val="outset" w:color="auto" w:sz="2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E9BF14">
            <w:pPr>
              <w:spacing w:after="0" w:line="300" w:lineRule="atLeast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tbl>
      <w:tblPr>
        <w:tblStyle w:val="8"/>
        <w:tblW w:w="11058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6096"/>
        <w:gridCol w:w="2835"/>
      </w:tblGrid>
      <w:tr w14:paraId="45C98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 w14:paraId="0A121B35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в течение</w:t>
            </w:r>
          </w:p>
          <w:p w14:paraId="108C0636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6096" w:type="dxa"/>
          </w:tcPr>
          <w:p w14:paraId="01A7586C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Контроль количества членов Профсоюза,</w:t>
            </w:r>
          </w:p>
          <w:p w14:paraId="19758BED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состоящих  в образовательной организации.</w:t>
            </w:r>
          </w:p>
          <w:p w14:paraId="5910F594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Участие в Общероссийских акциях профсоюза.</w:t>
            </w:r>
          </w:p>
          <w:p w14:paraId="17A5B714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Контроль своевременной выплаты отпускных.</w:t>
            </w:r>
          </w:p>
        </w:tc>
        <w:tc>
          <w:tcPr>
            <w:tcW w:w="2835" w:type="dxa"/>
          </w:tcPr>
          <w:p w14:paraId="16F51E25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Профсоюзный комитет</w:t>
            </w:r>
          </w:p>
        </w:tc>
      </w:tr>
      <w:tr w14:paraId="42DD0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 w14:paraId="42355043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в течение</w:t>
            </w:r>
          </w:p>
          <w:p w14:paraId="49CCB81E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6096" w:type="dxa"/>
          </w:tcPr>
          <w:p w14:paraId="04194130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Рассмотрение обращений сотрудников по</w:t>
            </w:r>
          </w:p>
          <w:p w14:paraId="2EB021FB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вопросам, перечисленным в коллективном</w:t>
            </w:r>
          </w:p>
          <w:p w14:paraId="0B3D743A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договоре</w:t>
            </w:r>
          </w:p>
        </w:tc>
        <w:tc>
          <w:tcPr>
            <w:tcW w:w="2835" w:type="dxa"/>
          </w:tcPr>
          <w:p w14:paraId="5BB49849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Профсоюзный комитет</w:t>
            </w:r>
          </w:p>
        </w:tc>
      </w:tr>
      <w:tr w14:paraId="26E4A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 w14:paraId="1E5C8784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в течение</w:t>
            </w:r>
          </w:p>
          <w:p w14:paraId="35C2DB68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6096" w:type="dxa"/>
          </w:tcPr>
          <w:p w14:paraId="1462B61B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Организация поздравлений членов</w:t>
            </w:r>
          </w:p>
          <w:p w14:paraId="5217369A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профсоюзной организации в дни рождений и</w:t>
            </w:r>
          </w:p>
          <w:p w14:paraId="24FDA126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знаменательных событий</w:t>
            </w:r>
          </w:p>
        </w:tc>
        <w:tc>
          <w:tcPr>
            <w:tcW w:w="2835" w:type="dxa"/>
          </w:tcPr>
          <w:p w14:paraId="17C7BA63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Профсоюзный комитет</w:t>
            </w:r>
          </w:p>
        </w:tc>
      </w:tr>
      <w:tr w14:paraId="594A3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 w14:paraId="1A80B77D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в течение</w:t>
            </w:r>
          </w:p>
          <w:p w14:paraId="65739475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6096" w:type="dxa"/>
          </w:tcPr>
          <w:p w14:paraId="46A3D6A1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Организация и проведение выездных мероприятий с целью укрепления корпоративного духа</w:t>
            </w:r>
          </w:p>
        </w:tc>
        <w:tc>
          <w:tcPr>
            <w:tcW w:w="2835" w:type="dxa"/>
          </w:tcPr>
          <w:p w14:paraId="4D1F2A28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Профсоюзный комитет</w:t>
            </w:r>
          </w:p>
        </w:tc>
      </w:tr>
      <w:tr w14:paraId="46083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 w14:paraId="65DEE008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в течение</w:t>
            </w:r>
          </w:p>
          <w:p w14:paraId="4949D500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6096" w:type="dxa"/>
          </w:tcPr>
          <w:p w14:paraId="5D87BFD4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Проведение работы по пополнению странички профсоюзной организации на сайте</w:t>
            </w:r>
          </w:p>
          <w:p w14:paraId="525D48AE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образовательного учреждения.</w:t>
            </w:r>
          </w:p>
        </w:tc>
        <w:tc>
          <w:tcPr>
            <w:tcW w:w="2835" w:type="dxa"/>
          </w:tcPr>
          <w:p w14:paraId="32152662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Профсоюзный комитет</w:t>
            </w:r>
          </w:p>
        </w:tc>
      </w:tr>
      <w:tr w14:paraId="696E7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 w14:paraId="6CE25F7D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в течение</w:t>
            </w:r>
          </w:p>
          <w:p w14:paraId="01D0B5E8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6096" w:type="dxa"/>
          </w:tcPr>
          <w:p w14:paraId="703E25C8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Проведение работы с документацией первичной</w:t>
            </w:r>
          </w:p>
          <w:p w14:paraId="3699A4B1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профсоюзной организации.</w:t>
            </w:r>
          </w:p>
        </w:tc>
        <w:tc>
          <w:tcPr>
            <w:tcW w:w="2835" w:type="dxa"/>
          </w:tcPr>
          <w:p w14:paraId="75BD8B16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Профсоюзный комитет</w:t>
            </w:r>
          </w:p>
        </w:tc>
      </w:tr>
      <w:tr w14:paraId="6F033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 w14:paraId="52FB1E5B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в течение</w:t>
            </w:r>
          </w:p>
          <w:p w14:paraId="16962505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6096" w:type="dxa"/>
          </w:tcPr>
          <w:p w14:paraId="520F959B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Участие ППО в мероприятиях, проводимых</w:t>
            </w:r>
          </w:p>
          <w:p w14:paraId="690D9A01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Территориальной профсоюзной организацией.</w:t>
            </w:r>
          </w:p>
        </w:tc>
        <w:tc>
          <w:tcPr>
            <w:tcW w:w="2835" w:type="dxa"/>
          </w:tcPr>
          <w:p w14:paraId="3855EAD3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Члены профсоюзной организации</w:t>
            </w:r>
          </w:p>
        </w:tc>
      </w:tr>
      <w:tr w14:paraId="4F657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 w14:paraId="7D98E2E6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1 раз в 2 месяца</w:t>
            </w:r>
          </w:p>
        </w:tc>
        <w:tc>
          <w:tcPr>
            <w:tcW w:w="6096" w:type="dxa"/>
          </w:tcPr>
          <w:p w14:paraId="413A291E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Проведение заседаний членов профкома по итогам работы за истекший период и рассмотрение приоритетных направлений в работе ППО</w:t>
            </w:r>
          </w:p>
        </w:tc>
        <w:tc>
          <w:tcPr>
            <w:tcW w:w="2835" w:type="dxa"/>
          </w:tcPr>
          <w:p w14:paraId="1769DD2A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Председатель ППО,</w:t>
            </w:r>
          </w:p>
          <w:p w14:paraId="5F7559E1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Профсоюзный комитет</w:t>
            </w:r>
          </w:p>
        </w:tc>
      </w:tr>
      <w:tr w14:paraId="5414E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 w14:paraId="27A78190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январь -</w:t>
            </w:r>
          </w:p>
          <w:p w14:paraId="39CC1224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6096" w:type="dxa"/>
          </w:tcPr>
          <w:p w14:paraId="2380C97C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Подготовка Публичного отчёта первичной профсоюзной организации</w:t>
            </w:r>
          </w:p>
        </w:tc>
        <w:tc>
          <w:tcPr>
            <w:tcW w:w="2835" w:type="dxa"/>
          </w:tcPr>
          <w:p w14:paraId="6576D91A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Председатель ППО,</w:t>
            </w:r>
          </w:p>
          <w:p w14:paraId="25E7F7A0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Профсоюзный комитет</w:t>
            </w:r>
          </w:p>
        </w:tc>
      </w:tr>
      <w:tr w14:paraId="6BE16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 w14:paraId="02FDBC43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январь -</w:t>
            </w:r>
          </w:p>
          <w:p w14:paraId="1F80DCB9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6096" w:type="dxa"/>
          </w:tcPr>
          <w:p w14:paraId="0A4E78B2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Формирование заявки на организацию летнего отдыха членов профсоюза и их детей (на основе</w:t>
            </w:r>
          </w:p>
          <w:p w14:paraId="4DA20274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 xml:space="preserve">заявок от структурных подразделений) </w:t>
            </w:r>
          </w:p>
        </w:tc>
        <w:tc>
          <w:tcPr>
            <w:tcW w:w="2835" w:type="dxa"/>
          </w:tcPr>
          <w:p w14:paraId="75893504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Комитет ППО</w:t>
            </w:r>
          </w:p>
        </w:tc>
      </w:tr>
      <w:tr w14:paraId="0A460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 w14:paraId="021A8E78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январь –</w:t>
            </w:r>
          </w:p>
          <w:p w14:paraId="22B75F72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февраль</w:t>
            </w:r>
          </w:p>
          <w:p w14:paraId="5FC5E6AE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14:paraId="37480262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Заседание комитета Первичной Профсоюзной организации по планированию работы ППО и</w:t>
            </w:r>
          </w:p>
          <w:p w14:paraId="6406F210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утверждению сметы расходов за 2023 календарный год и предварительной сметы расходов на</w:t>
            </w:r>
          </w:p>
          <w:p w14:paraId="6D59156D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2835" w:type="dxa"/>
          </w:tcPr>
          <w:p w14:paraId="5CC635CB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Председатель ППО,</w:t>
            </w:r>
          </w:p>
          <w:p w14:paraId="28E5D3D0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Профсоюзный комитет</w:t>
            </w:r>
          </w:p>
        </w:tc>
      </w:tr>
      <w:tr w14:paraId="272D1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 w14:paraId="7C2A1B52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6096" w:type="dxa"/>
          </w:tcPr>
          <w:p w14:paraId="38648A6F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Проверка правильности оплаты труда работников,</w:t>
            </w:r>
          </w:p>
          <w:p w14:paraId="2B8A3742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привлеченных к работе в выходные и праздничные дни.</w:t>
            </w:r>
          </w:p>
        </w:tc>
        <w:tc>
          <w:tcPr>
            <w:tcW w:w="2835" w:type="dxa"/>
          </w:tcPr>
          <w:p w14:paraId="6CF3672F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Комиссия профкома</w:t>
            </w:r>
          </w:p>
        </w:tc>
      </w:tr>
      <w:tr w14:paraId="1AC63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 w14:paraId="096AB8EF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февраль-март</w:t>
            </w:r>
          </w:p>
        </w:tc>
        <w:tc>
          <w:tcPr>
            <w:tcW w:w="6096" w:type="dxa"/>
          </w:tcPr>
          <w:p w14:paraId="5E38D7F4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Подготовка и организация праздника к 8 марта и 23</w:t>
            </w:r>
          </w:p>
          <w:p w14:paraId="0F569FC1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февраля.</w:t>
            </w:r>
          </w:p>
        </w:tc>
        <w:tc>
          <w:tcPr>
            <w:tcW w:w="2835" w:type="dxa"/>
          </w:tcPr>
          <w:p w14:paraId="50E73012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Профсоюзный комитет</w:t>
            </w:r>
          </w:p>
        </w:tc>
      </w:tr>
      <w:tr w14:paraId="61B77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 w14:paraId="0B0433D6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6096" w:type="dxa"/>
          </w:tcPr>
          <w:p w14:paraId="1F1862EF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Контроль за соблюдением трудового законодательства при оформлении личных дел и трудовых книжек.</w:t>
            </w:r>
          </w:p>
        </w:tc>
        <w:tc>
          <w:tcPr>
            <w:tcW w:w="2835" w:type="dxa"/>
          </w:tcPr>
          <w:p w14:paraId="16476638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Комиссия профкома</w:t>
            </w:r>
          </w:p>
        </w:tc>
      </w:tr>
      <w:tr w14:paraId="53F59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 w14:paraId="217952EA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март-апрель</w:t>
            </w:r>
          </w:p>
        </w:tc>
        <w:tc>
          <w:tcPr>
            <w:tcW w:w="6096" w:type="dxa"/>
          </w:tcPr>
          <w:p w14:paraId="42C23EAB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Проверка правильности удержания и перечисления профсоюзных взносов</w:t>
            </w:r>
          </w:p>
        </w:tc>
        <w:tc>
          <w:tcPr>
            <w:tcW w:w="2835" w:type="dxa"/>
          </w:tcPr>
          <w:p w14:paraId="2378B2E7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Председатель ППО, члены КРК</w:t>
            </w:r>
          </w:p>
        </w:tc>
      </w:tr>
      <w:tr w14:paraId="63486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 w14:paraId="11A4D513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6096" w:type="dxa"/>
          </w:tcPr>
          <w:p w14:paraId="3A736F9E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Отчет контрольно-ревизионной комиссии по проверке</w:t>
            </w:r>
          </w:p>
          <w:p w14:paraId="73203600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ведения финансовых вопросов ППО</w:t>
            </w:r>
          </w:p>
        </w:tc>
        <w:tc>
          <w:tcPr>
            <w:tcW w:w="2835" w:type="dxa"/>
          </w:tcPr>
          <w:p w14:paraId="4AC132BA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Председатель ППО, члены КРК</w:t>
            </w:r>
          </w:p>
        </w:tc>
      </w:tr>
      <w:tr w14:paraId="4D29E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 w14:paraId="15927787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6096" w:type="dxa"/>
          </w:tcPr>
          <w:p w14:paraId="4271F8BA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Проведение всемирного дня охраны труда: Проведение спортивных соревнований сотрудников</w:t>
            </w:r>
          </w:p>
          <w:p w14:paraId="591947D3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комплекса «Весёлые старты» и других мероприятий по решению профсоюзного комитета.</w:t>
            </w:r>
          </w:p>
        </w:tc>
        <w:tc>
          <w:tcPr>
            <w:tcW w:w="2835" w:type="dxa"/>
          </w:tcPr>
          <w:p w14:paraId="7790A774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Профсоюзный комитет</w:t>
            </w:r>
          </w:p>
        </w:tc>
      </w:tr>
      <w:tr w14:paraId="171F0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 w14:paraId="4BF39FD0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В течение</w:t>
            </w:r>
          </w:p>
          <w:p w14:paraId="1E0D85EB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года</w:t>
            </w:r>
          </w:p>
          <w:p w14:paraId="2470F4E8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14:paraId="6E978300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 xml:space="preserve">Обновление материала на информационном стенде «Наш Профсоюз» </w:t>
            </w:r>
          </w:p>
          <w:p w14:paraId="5DE0D364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Информировать членов Профсоюза о решениях вышестоящих профсоюзных органов.</w:t>
            </w:r>
          </w:p>
        </w:tc>
        <w:tc>
          <w:tcPr>
            <w:tcW w:w="2835" w:type="dxa"/>
          </w:tcPr>
          <w:p w14:paraId="00869194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Профсоюзный комитет</w:t>
            </w:r>
          </w:p>
          <w:p w14:paraId="6E0440D5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</w:tr>
      <w:tr w14:paraId="423E9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 w14:paraId="58BC1A7D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один раз в</w:t>
            </w:r>
          </w:p>
          <w:p w14:paraId="7CD75A91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месяц</w:t>
            </w:r>
          </w:p>
        </w:tc>
        <w:tc>
          <w:tcPr>
            <w:tcW w:w="6096" w:type="dxa"/>
          </w:tcPr>
          <w:p w14:paraId="2EE535CF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Оформление стенда ППО и информационных стендов в</w:t>
            </w:r>
          </w:p>
          <w:p w14:paraId="65B90140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подразделении.</w:t>
            </w:r>
          </w:p>
          <w:p w14:paraId="02244186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 xml:space="preserve">Обновление материала в уголке «Наш профсоюз». </w:t>
            </w:r>
          </w:p>
          <w:p w14:paraId="785547CD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Информирование членов Профсоюза о решениях</w:t>
            </w:r>
          </w:p>
          <w:p w14:paraId="15BF591E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вышестоящих профсоюзных органов.</w:t>
            </w:r>
          </w:p>
          <w:p w14:paraId="0E5AE783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2F090667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Профсоюзный комитет</w:t>
            </w:r>
          </w:p>
          <w:p w14:paraId="5B44D520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</w:tr>
      <w:tr w14:paraId="79668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 w14:paraId="4F18F6CE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6096" w:type="dxa"/>
          </w:tcPr>
          <w:p w14:paraId="3B3ACE5F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Корректировка плана работы профсоюзной организации.</w:t>
            </w:r>
          </w:p>
          <w:p w14:paraId="65ECBB95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5605DEF1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Профсоюзный комитет</w:t>
            </w:r>
          </w:p>
        </w:tc>
      </w:tr>
      <w:tr w14:paraId="09EC2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 w14:paraId="2ED9212A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 xml:space="preserve">сентябрь </w:t>
            </w:r>
          </w:p>
          <w:p w14:paraId="24685FAA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14:paraId="208E4801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 xml:space="preserve">Привлечение педагогов к участию в районном конкурсе «Учитель года» </w:t>
            </w:r>
          </w:p>
        </w:tc>
        <w:tc>
          <w:tcPr>
            <w:tcW w:w="2835" w:type="dxa"/>
          </w:tcPr>
          <w:p w14:paraId="4748186D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Профсоюзный комитет</w:t>
            </w:r>
          </w:p>
        </w:tc>
      </w:tr>
      <w:tr w14:paraId="1F3C5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 w14:paraId="14A2BFB8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 xml:space="preserve">сентябрь </w:t>
            </w:r>
          </w:p>
          <w:p w14:paraId="169C3ACE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14:paraId="031D4FF7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Рассмотрение вопросов об изменении оплаты труда</w:t>
            </w:r>
          </w:p>
          <w:p w14:paraId="16ECB325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работников и согласование локальных актов.</w:t>
            </w:r>
          </w:p>
        </w:tc>
        <w:tc>
          <w:tcPr>
            <w:tcW w:w="2835" w:type="dxa"/>
          </w:tcPr>
          <w:p w14:paraId="005A267B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Профсоюзный комитет</w:t>
            </w:r>
          </w:p>
        </w:tc>
      </w:tr>
      <w:tr w14:paraId="711E8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 w14:paraId="642A074F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сентябрь</w:t>
            </w:r>
          </w:p>
          <w:p w14:paraId="0886A4DE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14:paraId="1F9C2DAD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Рассмотрение проекта расписания учебных занятий.</w:t>
            </w:r>
          </w:p>
        </w:tc>
        <w:tc>
          <w:tcPr>
            <w:tcW w:w="2835" w:type="dxa"/>
          </w:tcPr>
          <w:p w14:paraId="37036C75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Профсоюзный комитет</w:t>
            </w:r>
          </w:p>
        </w:tc>
      </w:tr>
      <w:tr w14:paraId="4C8CD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 w14:paraId="2CC9BBBD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сентябрь -</w:t>
            </w:r>
          </w:p>
          <w:p w14:paraId="48081685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6096" w:type="dxa"/>
          </w:tcPr>
          <w:p w14:paraId="73EC3E36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Проведение анализа работы по реализации коллективного договора</w:t>
            </w:r>
          </w:p>
        </w:tc>
        <w:tc>
          <w:tcPr>
            <w:tcW w:w="2835" w:type="dxa"/>
          </w:tcPr>
          <w:p w14:paraId="4C55354F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Председатель ППО и</w:t>
            </w:r>
          </w:p>
          <w:p w14:paraId="74C894A4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профсоюзный комитет</w:t>
            </w:r>
          </w:p>
        </w:tc>
      </w:tr>
      <w:tr w14:paraId="1693C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 w14:paraId="52DD0F84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в течение</w:t>
            </w:r>
          </w:p>
          <w:p w14:paraId="3699CE68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года</w:t>
            </w:r>
          </w:p>
          <w:p w14:paraId="71D521E3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14:paraId="534B89E2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Проведение мероприятий по подготовке статистического отчета ППО. Участие Профкома в проведении аттестации</w:t>
            </w:r>
          </w:p>
          <w:p w14:paraId="21B32704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педагогических кадров</w:t>
            </w:r>
          </w:p>
        </w:tc>
        <w:tc>
          <w:tcPr>
            <w:tcW w:w="2835" w:type="dxa"/>
          </w:tcPr>
          <w:p w14:paraId="3E9F90F7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Председатель ППО и</w:t>
            </w:r>
          </w:p>
          <w:p w14:paraId="2351A028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профсоюзный комитет</w:t>
            </w:r>
          </w:p>
        </w:tc>
      </w:tr>
    </w:tbl>
    <w:p w14:paraId="58570979">
      <w:pPr>
        <w:ind w:hanging="99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5BCBC58">
      <w:pPr>
        <w:ind w:hanging="993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 xml:space="preserve">Председатель ПО :                     </w:t>
      </w:r>
      <w:r>
        <w:rPr>
          <w:rFonts w:ascii="Times New Roman" w:hAnsi="Times New Roman" w:cs="Times New Roman" w:eastAsiaTheme="minorHAnsi"/>
          <w:sz w:val="24"/>
          <w:szCs w:val="24"/>
          <w:lang w:val="ru-RU" w:eastAsia="en-US"/>
        </w:rPr>
        <w:t>Мухаметзянова</w:t>
      </w:r>
      <w:r>
        <w:rPr>
          <w:rFonts w:hint="default" w:ascii="Times New Roman" w:hAnsi="Times New Roman" w:cs="Times New Roman" w:eastAsiaTheme="minorHAnsi"/>
          <w:sz w:val="24"/>
          <w:szCs w:val="24"/>
          <w:lang w:val="ru-RU" w:eastAsia="en-US"/>
        </w:rPr>
        <w:t xml:space="preserve"> З.Р.</w:t>
      </w:r>
      <w:bookmarkStart w:id="0" w:name="_GoBack"/>
      <w:bookmarkEnd w:id="0"/>
    </w:p>
    <w:p w14:paraId="01656DED">
      <w:pPr>
        <w:ind w:hanging="99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>
      <w:pgSz w:w="11906" w:h="16838"/>
      <w:pgMar w:top="567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031DC5"/>
    <w:multiLevelType w:val="multilevel"/>
    <w:tmpl w:val="16031DC5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940F66"/>
    <w:multiLevelType w:val="multilevel"/>
    <w:tmpl w:val="57940F66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BA3166"/>
    <w:multiLevelType w:val="multilevel"/>
    <w:tmpl w:val="66BA3166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F44018"/>
    <w:multiLevelType w:val="multilevel"/>
    <w:tmpl w:val="67F44018"/>
    <w:lvl w:ilvl="0" w:tentative="0">
      <w:start w:val="2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83A084C"/>
    <w:multiLevelType w:val="multilevel"/>
    <w:tmpl w:val="783A084C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5214BF"/>
    <w:multiLevelType w:val="multilevel"/>
    <w:tmpl w:val="795214BF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5DD"/>
    <w:rsid w:val="00017984"/>
    <w:rsid w:val="00071D44"/>
    <w:rsid w:val="000A0DBF"/>
    <w:rsid w:val="000E71D2"/>
    <w:rsid w:val="001A1494"/>
    <w:rsid w:val="001C1DAE"/>
    <w:rsid w:val="001D6592"/>
    <w:rsid w:val="002841F2"/>
    <w:rsid w:val="002C688C"/>
    <w:rsid w:val="002E03BD"/>
    <w:rsid w:val="00331975"/>
    <w:rsid w:val="00362DCE"/>
    <w:rsid w:val="00363018"/>
    <w:rsid w:val="003A05DD"/>
    <w:rsid w:val="003A6009"/>
    <w:rsid w:val="003E3A36"/>
    <w:rsid w:val="003E3CED"/>
    <w:rsid w:val="004A3C5C"/>
    <w:rsid w:val="004C7E30"/>
    <w:rsid w:val="00502EE4"/>
    <w:rsid w:val="005230CF"/>
    <w:rsid w:val="00550E13"/>
    <w:rsid w:val="007534D9"/>
    <w:rsid w:val="007B62A0"/>
    <w:rsid w:val="0086774B"/>
    <w:rsid w:val="008B43A5"/>
    <w:rsid w:val="008F308B"/>
    <w:rsid w:val="0093290B"/>
    <w:rsid w:val="009D7A29"/>
    <w:rsid w:val="00A64F46"/>
    <w:rsid w:val="00AC49C4"/>
    <w:rsid w:val="00B41681"/>
    <w:rsid w:val="00B53573"/>
    <w:rsid w:val="00B96ADA"/>
    <w:rsid w:val="00C05165"/>
    <w:rsid w:val="00C16CB1"/>
    <w:rsid w:val="00C314B3"/>
    <w:rsid w:val="00C47475"/>
    <w:rsid w:val="00C70947"/>
    <w:rsid w:val="00CD4728"/>
    <w:rsid w:val="00D61E56"/>
    <w:rsid w:val="00D72118"/>
    <w:rsid w:val="00EA3236"/>
    <w:rsid w:val="00F05B40"/>
    <w:rsid w:val="00F261B7"/>
    <w:rsid w:val="61F80D6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Strong"/>
    <w:basedOn w:val="2"/>
    <w:qFormat/>
    <w:uiPriority w:val="22"/>
    <w:rPr>
      <w:b/>
      <w:bCs/>
    </w:rPr>
  </w:style>
  <w:style w:type="paragraph" w:styleId="6">
    <w:name w:val="Balloon Text"/>
    <w:basedOn w:val="1"/>
    <w:link w:val="11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8">
    <w:name w:val="Table Grid"/>
    <w:basedOn w:val="3"/>
    <w:uiPriority w:val="59"/>
    <w:pPr>
      <w:spacing w:after="0" w:line="240" w:lineRule="auto"/>
    </w:pPr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rteright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Текст выноски Знак"/>
    <w:basedOn w:val="2"/>
    <w:link w:val="6"/>
    <w:semiHidden/>
    <w:uiPriority w:val="99"/>
    <w:rPr>
      <w:rFonts w:ascii="Tahoma" w:hAnsi="Tahoma" w:cs="Tahoma"/>
      <w:sz w:val="16"/>
      <w:szCs w:val="16"/>
    </w:rPr>
  </w:style>
  <w:style w:type="paragraph" w:customStyle="1" w:styleId="12">
    <w:name w:val="p4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3">
    <w:name w:val="s2"/>
    <w:basedOn w:val="2"/>
    <w:uiPriority w:val="0"/>
  </w:style>
  <w:style w:type="character" w:customStyle="1" w:styleId="14">
    <w:name w:val="s3"/>
    <w:basedOn w:val="2"/>
    <w:uiPriority w:val="0"/>
  </w:style>
  <w:style w:type="paragraph" w:customStyle="1" w:styleId="15">
    <w:name w:val="p9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6">
    <w:name w:val="apple-converted-space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941</Words>
  <Characters>5366</Characters>
  <Lines>44</Lines>
  <Paragraphs>12</Paragraphs>
  <TotalTime>198</TotalTime>
  <ScaleCrop>false</ScaleCrop>
  <LinksUpToDate>false</LinksUpToDate>
  <CharactersWithSpaces>6295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2016-10-30T14:24:00Z</dcterms:created>
  <dc:creator>Anna</dc:creator>
  <cp:lastModifiedBy>Зульфия</cp:lastModifiedBy>
  <cp:lastPrinted>2016-06-17T05:25:00Z</cp:lastPrinted>
  <dcterms:modified xsi:type="dcterms:W3CDTF">2025-02-27T19:45:51Z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A388A70197964A779FFBFE1C899F35F4_13</vt:lpwstr>
  </property>
</Properties>
</file>